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AF" w:rsidRPr="00635BAF" w:rsidRDefault="00635BAF" w:rsidP="00635B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BAF">
        <w:rPr>
          <w:rFonts w:ascii="Times New Roman" w:hAnsi="Times New Roman" w:cs="Times New Roman"/>
          <w:b/>
          <w:sz w:val="28"/>
          <w:szCs w:val="28"/>
        </w:rPr>
        <w:t>Наличие основных фондов в среднегодовых ценах</w:t>
      </w:r>
    </w:p>
    <w:p w:rsidR="00635BAF" w:rsidRDefault="00635BAF" w:rsidP="006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F">
        <w:rPr>
          <w:rFonts w:ascii="Times New Roman" w:hAnsi="Times New Roman" w:cs="Times New Roman"/>
          <w:b/>
          <w:sz w:val="28"/>
          <w:szCs w:val="28"/>
        </w:rPr>
        <w:t>Наличие основных фондов в среднегодовых ценах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полная восстановительная стоимость основных фондов по полному кругу отчитывающихся субъектов, пересчитанная в среднегодовые цены отчет</w:t>
      </w:r>
      <w:r>
        <w:rPr>
          <w:rFonts w:ascii="Times New Roman" w:hAnsi="Times New Roman" w:cs="Times New Roman"/>
          <w:sz w:val="28"/>
          <w:szCs w:val="28"/>
        </w:rPr>
        <w:t xml:space="preserve">ного года. </w:t>
      </w:r>
      <w:r w:rsidRPr="00635BAF">
        <w:rPr>
          <w:rFonts w:ascii="Times New Roman" w:hAnsi="Times New Roman" w:cs="Times New Roman"/>
          <w:b/>
          <w:sz w:val="28"/>
          <w:szCs w:val="28"/>
        </w:rPr>
        <w:t>Среднегодовое наличие основных фондов в среднегодовых ценах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среднегодовая стоимость основных фондов по полному кругу отчитывающихся субъектов, пересчитанная в среднегодовые цены отчетного года. </w:t>
      </w:r>
    </w:p>
    <w:p w:rsidR="00635BAF" w:rsidRPr="00635BAF" w:rsidRDefault="00635BAF" w:rsidP="006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A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5BAF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по данным показателям –</w:t>
      </w:r>
      <w:r w:rsidRPr="00635BAF">
        <w:rPr>
          <w:rFonts w:ascii="Times New Roman" w:hAnsi="Times New Roman" w:cs="Times New Roman"/>
          <w:sz w:val="28"/>
          <w:szCs w:val="28"/>
        </w:rPr>
        <w:t xml:space="preserve"> Баланс основного капитала в среднегодовых ценах.</w:t>
      </w:r>
    </w:p>
    <w:p w:rsidR="00ED08D3" w:rsidRPr="00635BAF" w:rsidRDefault="00ED08D3" w:rsidP="00635BAF">
      <w:pPr>
        <w:spacing w:line="360" w:lineRule="auto"/>
        <w:rPr>
          <w:sz w:val="28"/>
          <w:szCs w:val="28"/>
        </w:rPr>
      </w:pPr>
    </w:p>
    <w:sectPr w:rsidR="00ED08D3" w:rsidRPr="00635BAF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AF"/>
    <w:rsid w:val="0011176B"/>
    <w:rsid w:val="004B3A57"/>
    <w:rsid w:val="00635BAF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p07_ArishevaIV</cp:lastModifiedBy>
  <cp:revision>2</cp:revision>
  <dcterms:created xsi:type="dcterms:W3CDTF">2023-08-15T10:59:00Z</dcterms:created>
  <dcterms:modified xsi:type="dcterms:W3CDTF">2023-08-15T10:59:00Z</dcterms:modified>
</cp:coreProperties>
</file>